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6C" w:rsidRDefault="0004596C" w:rsidP="0004596C">
      <w:pPr>
        <w:autoSpaceDE w:val="0"/>
        <w:autoSpaceDN w:val="0"/>
        <w:spacing w:line="360" w:lineRule="auto"/>
        <w:rPr>
          <w:rFonts w:ascii="Cambria" w:hAnsi="Cambria" w:cs="Consolas"/>
          <w:sz w:val="19"/>
          <w:szCs w:val="19"/>
        </w:rPr>
      </w:pPr>
      <w:r w:rsidRPr="0004596C">
        <w:rPr>
          <w:rFonts w:ascii="Cambria" w:hAnsi="Cambria" w:cs="Consolas"/>
          <w:sz w:val="19"/>
          <w:szCs w:val="19"/>
        </w:rPr>
        <w:t xml:space="preserve">Thank you for subscribing to Decrypting IT with Brian Lippincott. With your subscription you have </w:t>
      </w:r>
      <w:r>
        <w:rPr>
          <w:rFonts w:ascii="Cambria" w:hAnsi="Cambria" w:cs="Consolas"/>
          <w:sz w:val="19"/>
          <w:szCs w:val="19"/>
        </w:rPr>
        <w:t xml:space="preserve">full </w:t>
      </w:r>
      <w:r w:rsidRPr="0004596C">
        <w:rPr>
          <w:rFonts w:ascii="Cambria" w:hAnsi="Cambria" w:cs="Consolas"/>
          <w:sz w:val="19"/>
          <w:szCs w:val="19"/>
        </w:rPr>
        <w:t xml:space="preserve">access to </w:t>
      </w:r>
      <w:r>
        <w:rPr>
          <w:rFonts w:ascii="Cambria" w:hAnsi="Cambria" w:cs="Consolas"/>
          <w:sz w:val="19"/>
          <w:szCs w:val="19"/>
        </w:rPr>
        <w:t>the website</w:t>
      </w:r>
      <w:r w:rsidR="00A67FDF">
        <w:rPr>
          <w:rFonts w:ascii="Cambria" w:hAnsi="Cambria" w:cs="Consolas"/>
          <w:sz w:val="19"/>
          <w:szCs w:val="19"/>
        </w:rPr>
        <w:t>,</w:t>
      </w:r>
      <w:r>
        <w:rPr>
          <w:rFonts w:ascii="Cambria" w:hAnsi="Cambria" w:cs="Consolas"/>
          <w:sz w:val="19"/>
          <w:szCs w:val="19"/>
        </w:rPr>
        <w:t xml:space="preserve"> including your own personal</w:t>
      </w:r>
      <w:r w:rsidRPr="0004596C">
        <w:rPr>
          <w:rFonts w:ascii="Cambria" w:hAnsi="Cambria" w:cs="Consolas"/>
          <w:sz w:val="19"/>
          <w:szCs w:val="19"/>
        </w:rPr>
        <w:t xml:space="preserve"> Profile Page</w:t>
      </w:r>
      <w:r>
        <w:rPr>
          <w:rFonts w:ascii="Cambria" w:hAnsi="Cambria" w:cs="Consolas"/>
          <w:sz w:val="19"/>
          <w:szCs w:val="19"/>
        </w:rPr>
        <w:t>, all articles and the ability to post and read comments on each article. We hope that you enjoy Decrypting IT!</w:t>
      </w:r>
    </w:p>
    <w:p w:rsidR="0004596C" w:rsidRDefault="0004596C" w:rsidP="0004596C">
      <w:pPr>
        <w:autoSpaceDE w:val="0"/>
        <w:autoSpaceDN w:val="0"/>
        <w:spacing w:line="360" w:lineRule="auto"/>
        <w:rPr>
          <w:rFonts w:ascii="Cambria" w:hAnsi="Cambria" w:cs="Consolas"/>
          <w:sz w:val="14"/>
          <w:szCs w:val="14"/>
        </w:rPr>
      </w:pPr>
      <w:r w:rsidRPr="00A67FDF">
        <w:rPr>
          <w:rFonts w:ascii="Cambria" w:hAnsi="Cambria" w:cs="Consolas"/>
          <w:sz w:val="14"/>
          <w:szCs w:val="14"/>
        </w:rPr>
        <w:t xml:space="preserve">*We have the right to remove any comments that are deemed inappropriate and ultimately reserve the right to remove users for posting </w:t>
      </w:r>
      <w:r w:rsidR="00A67FDF" w:rsidRPr="00A67FDF">
        <w:rPr>
          <w:rFonts w:ascii="Cambria" w:hAnsi="Cambria" w:cs="Consolas"/>
          <w:sz w:val="14"/>
          <w:szCs w:val="14"/>
        </w:rPr>
        <w:t>inappropriate</w:t>
      </w:r>
      <w:r w:rsidRPr="00A67FDF">
        <w:rPr>
          <w:rFonts w:ascii="Cambria" w:hAnsi="Cambria" w:cs="Consolas"/>
          <w:sz w:val="14"/>
          <w:szCs w:val="14"/>
        </w:rPr>
        <w:t xml:space="preserve"> content including but not limited to spam, inappropriate language, explicit content, bullying, harassment or </w:t>
      </w:r>
      <w:r w:rsidR="00A67FDF" w:rsidRPr="00A67FDF">
        <w:rPr>
          <w:rFonts w:ascii="Cambria" w:hAnsi="Cambria" w:cs="Consolas"/>
          <w:sz w:val="14"/>
          <w:szCs w:val="14"/>
        </w:rPr>
        <w:t xml:space="preserve">false personal information. </w:t>
      </w:r>
    </w:p>
    <w:p w:rsidR="00A67FDF" w:rsidRDefault="00A67FDF" w:rsidP="0004596C">
      <w:pPr>
        <w:autoSpaceDE w:val="0"/>
        <w:autoSpaceDN w:val="0"/>
        <w:spacing w:line="360" w:lineRule="auto"/>
        <w:rPr>
          <w:rFonts w:ascii="Cambria" w:hAnsi="Cambria" w:cs="Consolas"/>
          <w:sz w:val="14"/>
          <w:szCs w:val="14"/>
        </w:rPr>
      </w:pPr>
    </w:p>
    <w:p w:rsidR="00A67FDF" w:rsidRDefault="00A67FDF" w:rsidP="0004596C">
      <w:pPr>
        <w:autoSpaceDE w:val="0"/>
        <w:autoSpaceDN w:val="0"/>
        <w:spacing w:line="360" w:lineRule="auto"/>
        <w:rPr>
          <w:rFonts w:ascii="Cambria" w:hAnsi="Cambria" w:cs="Consolas"/>
          <w:sz w:val="14"/>
          <w:szCs w:val="14"/>
        </w:rPr>
      </w:pPr>
    </w:p>
    <w:p w:rsidR="00A67FDF" w:rsidRDefault="00A67FDF" w:rsidP="0004596C">
      <w:pPr>
        <w:autoSpaceDE w:val="0"/>
        <w:autoSpaceDN w:val="0"/>
        <w:spacing w:line="360" w:lineRule="auto"/>
        <w:rPr>
          <w:rFonts w:ascii="Cambria" w:hAnsi="Cambria" w:cs="Consolas"/>
          <w:sz w:val="19"/>
          <w:szCs w:val="19"/>
        </w:rPr>
      </w:pPr>
      <w:r>
        <w:rPr>
          <w:rFonts w:ascii="Cambria" w:hAnsi="Cambria" w:cs="Consolas"/>
          <w:sz w:val="20"/>
          <w:szCs w:val="20"/>
        </w:rPr>
        <w:t xml:space="preserve">Subscribing to Decrypting IT with Brian Lippincott allows you full access to the website, including </w:t>
      </w:r>
      <w:r>
        <w:rPr>
          <w:rFonts w:ascii="Cambria" w:hAnsi="Cambria" w:cs="Consolas"/>
          <w:sz w:val="19"/>
          <w:szCs w:val="19"/>
        </w:rPr>
        <w:t>your own personal</w:t>
      </w:r>
      <w:r w:rsidRPr="0004596C">
        <w:rPr>
          <w:rFonts w:ascii="Cambria" w:hAnsi="Cambria" w:cs="Consolas"/>
          <w:sz w:val="19"/>
          <w:szCs w:val="19"/>
        </w:rPr>
        <w:t xml:space="preserve"> Profile Page</w:t>
      </w:r>
      <w:r>
        <w:rPr>
          <w:rFonts w:ascii="Cambria" w:hAnsi="Cambria" w:cs="Consolas"/>
          <w:sz w:val="19"/>
          <w:szCs w:val="19"/>
        </w:rPr>
        <w:t>, all articles and the ability to post and read comments on each article.</w:t>
      </w:r>
      <w:r>
        <w:rPr>
          <w:rFonts w:ascii="Cambria" w:hAnsi="Cambria" w:cs="Consolas"/>
          <w:sz w:val="19"/>
          <w:szCs w:val="19"/>
        </w:rPr>
        <w:t xml:space="preserve"> Without subscribing, you will not be able to create a profile and join in the conversation about topics in IT. All comments require a profile. </w:t>
      </w:r>
    </w:p>
    <w:p w:rsidR="00A67FDF" w:rsidRDefault="00A67FDF" w:rsidP="0004596C">
      <w:pPr>
        <w:autoSpaceDE w:val="0"/>
        <w:autoSpaceDN w:val="0"/>
        <w:spacing w:line="360" w:lineRule="auto"/>
        <w:rPr>
          <w:rFonts w:ascii="Cambria" w:hAnsi="Cambria" w:cs="Consolas"/>
          <w:sz w:val="19"/>
          <w:szCs w:val="19"/>
        </w:rPr>
      </w:pPr>
    </w:p>
    <w:p w:rsidR="00A67FDF" w:rsidRPr="00A67FDF" w:rsidRDefault="00A67FDF" w:rsidP="00A67FDF">
      <w:pPr>
        <w:outlineLvl w:val="1"/>
        <w:rPr>
          <w:rFonts w:ascii="Times New Roman" w:eastAsia="Times New Roman" w:hAnsi="Times New Roman"/>
          <w:b/>
          <w:bCs/>
          <w:color w:val="141823"/>
          <w:sz w:val="20"/>
          <w:szCs w:val="20"/>
          <w:lang w:val="en"/>
        </w:rPr>
      </w:pPr>
      <w:r w:rsidRPr="00A67FDF">
        <w:rPr>
          <w:rFonts w:ascii="Times New Roman" w:eastAsia="Times New Roman" w:hAnsi="Times New Roman"/>
          <w:b/>
          <w:bCs/>
          <w:color w:val="141823"/>
          <w:sz w:val="20"/>
          <w:szCs w:val="20"/>
          <w:lang w:val="en"/>
        </w:rPr>
        <w:t>Statement of Rights and Responsibilities</w:t>
      </w:r>
    </w:p>
    <w:p w:rsidR="00A67FDF" w:rsidRPr="00A67FDF" w:rsidRDefault="00A67FDF" w:rsidP="00A67FDF">
      <w:pPr>
        <w:spacing w:before="240" w:after="24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This agreement was written in English (US). To the extent any translated version of this agreement conflicts with the English version, the English version controls.  Please note that Section 17 contains certain changes to the general terms for users outside the United States.</w:t>
      </w:r>
    </w:p>
    <w:p w:rsidR="00A67FDF" w:rsidRPr="00A67FDF" w:rsidRDefault="00A67FDF" w:rsidP="00A67FDF">
      <w:pPr>
        <w:spacing w:before="240" w:after="24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Date of Last Revision: </w:t>
      </w:r>
      <w:r>
        <w:rPr>
          <w:rFonts w:ascii="Times New Roman" w:eastAsia="Times New Roman" w:hAnsi="Times New Roman"/>
          <w:color w:val="141823"/>
          <w:sz w:val="24"/>
          <w:szCs w:val="24"/>
          <w:lang w:val="en"/>
        </w:rPr>
        <w:t>September 2, 2014</w:t>
      </w:r>
      <w:r w:rsidRPr="00A67FDF">
        <w:rPr>
          <w:rFonts w:ascii="Times New Roman" w:eastAsia="Times New Roman" w:hAnsi="Times New Roman"/>
          <w:color w:val="141823"/>
          <w:sz w:val="24"/>
          <w:szCs w:val="24"/>
          <w:lang w:val="en"/>
        </w:rPr>
        <w:t>.</w:t>
      </w:r>
      <w:r w:rsidRPr="00A67FDF">
        <w:rPr>
          <w:rFonts w:ascii="Times New Roman" w:eastAsia="Times New Roman" w:hAnsi="Times New Roman"/>
          <w:color w:val="141823"/>
          <w:sz w:val="24"/>
          <w:szCs w:val="24"/>
          <w:lang w:val="en"/>
        </w:rPr>
        <w:br/>
      </w:r>
      <w:r w:rsidRPr="00A67FDF">
        <w:rPr>
          <w:rFonts w:ascii="Times New Roman" w:eastAsia="Times New Roman" w:hAnsi="Times New Roman"/>
          <w:color w:val="141823"/>
          <w:sz w:val="24"/>
          <w:szCs w:val="24"/>
          <w:lang w:val="en"/>
        </w:rPr>
        <w:br/>
      </w:r>
      <w:r w:rsidRPr="00A67FDF">
        <w:rPr>
          <w:rFonts w:ascii="Times New Roman" w:eastAsia="Times New Roman" w:hAnsi="Times New Roman"/>
          <w:b/>
          <w:bCs/>
          <w:color w:val="141823"/>
          <w:sz w:val="21"/>
          <w:szCs w:val="21"/>
          <w:lang w:val="en"/>
        </w:rPr>
        <w:t>Statement of Rights and Responsibilities</w:t>
      </w:r>
      <w:r w:rsidRPr="00A67FDF">
        <w:rPr>
          <w:rFonts w:ascii="Times New Roman" w:eastAsia="Times New Roman" w:hAnsi="Times New Roman"/>
          <w:color w:val="141823"/>
          <w:sz w:val="24"/>
          <w:szCs w:val="24"/>
          <w:lang w:val="en"/>
        </w:rPr>
        <w:br/>
      </w:r>
      <w:r w:rsidRPr="00A67FDF">
        <w:rPr>
          <w:rFonts w:ascii="Times New Roman" w:eastAsia="Times New Roman" w:hAnsi="Times New Roman"/>
          <w:color w:val="141823"/>
          <w:sz w:val="24"/>
          <w:szCs w:val="24"/>
          <w:lang w:val="en"/>
        </w:rPr>
        <w:br/>
        <w:t>This Statement of Rights and Responsibilities ("Statement," "Terms," or "SRR")</w:t>
      </w:r>
      <w:r>
        <w:rPr>
          <w:rFonts w:ascii="Times New Roman" w:eastAsia="Times New Roman" w:hAnsi="Times New Roman"/>
          <w:color w:val="141823"/>
          <w:sz w:val="24"/>
          <w:szCs w:val="24"/>
          <w:lang w:val="en"/>
        </w:rPr>
        <w:t>, derives from the Crystal Computer Consulting principles and</w:t>
      </w:r>
      <w:r w:rsidRPr="00A67FDF">
        <w:rPr>
          <w:rFonts w:ascii="Times New Roman" w:eastAsia="Times New Roman" w:hAnsi="Times New Roman"/>
          <w:color w:val="141823"/>
          <w:sz w:val="24"/>
          <w:szCs w:val="24"/>
          <w:lang w:val="en"/>
        </w:rPr>
        <w:t xml:space="preserve"> is our terms of service that governs our relationship with users and others who interact with </w:t>
      </w:r>
      <w:r>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By using or accessing</w:t>
      </w:r>
      <w:r>
        <w:rPr>
          <w:rFonts w:ascii="Times New Roman" w:eastAsia="Times New Roman" w:hAnsi="Times New Roman"/>
          <w:color w:val="141823"/>
          <w:sz w:val="24"/>
          <w:szCs w:val="24"/>
          <w:lang w:val="en"/>
        </w:rPr>
        <w:t xml:space="preserve"> </w:t>
      </w:r>
      <w:r>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you agree to this Statement, as updated from time to time in accordance with Section 14 below. </w:t>
      </w:r>
    </w:p>
    <w:p w:rsidR="00A67FDF" w:rsidRPr="00A67FDF" w:rsidRDefault="00A67FDF" w:rsidP="00A67FDF">
      <w:pPr>
        <w:numPr>
          <w:ilvl w:val="0"/>
          <w:numId w:val="1"/>
        </w:numPr>
        <w:spacing w:before="100" w:beforeAutospacing="1" w:after="240"/>
        <w:ind w:left="0"/>
        <w:rPr>
          <w:rFonts w:ascii="Times New Roman" w:eastAsia="Times New Roman" w:hAnsi="Times New Roman"/>
          <w:color w:val="141823"/>
          <w:sz w:val="24"/>
          <w:szCs w:val="24"/>
          <w:lang w:val="en"/>
        </w:rPr>
      </w:pPr>
      <w:r w:rsidRPr="00A67FDF">
        <w:rPr>
          <w:rFonts w:ascii="Times New Roman" w:eastAsia="Times New Roman" w:hAnsi="Times New Roman"/>
          <w:b/>
          <w:bCs/>
          <w:color w:val="141823"/>
          <w:sz w:val="24"/>
          <w:szCs w:val="24"/>
          <w:lang w:val="en"/>
        </w:rPr>
        <w:t>Safety</w:t>
      </w:r>
      <w:r w:rsidRPr="00A67FDF">
        <w:rPr>
          <w:rFonts w:ascii="Times New Roman" w:eastAsia="Times New Roman" w:hAnsi="Times New Roman"/>
          <w:color w:val="141823"/>
          <w:sz w:val="24"/>
          <w:szCs w:val="24"/>
          <w:lang w:val="en"/>
        </w:rPr>
        <w:br/>
      </w:r>
      <w:r w:rsidRPr="00A67FDF">
        <w:rPr>
          <w:rFonts w:ascii="Times New Roman" w:eastAsia="Times New Roman" w:hAnsi="Times New Roman"/>
          <w:color w:val="141823"/>
          <w:sz w:val="24"/>
          <w:szCs w:val="24"/>
          <w:lang w:val="en"/>
        </w:rPr>
        <w:br/>
      </w:r>
      <w:proofErr w:type="gramStart"/>
      <w:r w:rsidRPr="00A67FDF">
        <w:rPr>
          <w:rFonts w:ascii="Times New Roman" w:eastAsia="Times New Roman" w:hAnsi="Times New Roman"/>
          <w:color w:val="141823"/>
          <w:sz w:val="24"/>
          <w:szCs w:val="24"/>
          <w:lang w:val="en"/>
        </w:rPr>
        <w:t>We</w:t>
      </w:r>
      <w:proofErr w:type="gramEnd"/>
      <w:r w:rsidRPr="00A67FDF">
        <w:rPr>
          <w:rFonts w:ascii="Times New Roman" w:eastAsia="Times New Roman" w:hAnsi="Times New Roman"/>
          <w:color w:val="141823"/>
          <w:sz w:val="24"/>
          <w:szCs w:val="24"/>
          <w:lang w:val="en"/>
        </w:rPr>
        <w:t xml:space="preserve"> do our best to keep </w:t>
      </w:r>
      <w:r>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but we cannot guarantee it. We need your help to keep </w:t>
      </w:r>
      <w:r>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which includes the following commitments by you: </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You will not post unauthorized commercial communications (such as spam) on </w:t>
      </w:r>
      <w:r>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upload viruses or other malicious code.</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solicit login information or access an account belonging to someone else.</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bully, intimidate, or harass any user.</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post content that: is hate speech, threatening, or pornographic; incites violence; or contains nudity or graphic or gratuitous violence.</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develop or operate a third-party application containing alcohol-related, dating or other mature content (including advertisements) without appropriate age-based restrictions.</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You will not use </w:t>
      </w:r>
      <w:r w:rsidR="00C30065">
        <w:rPr>
          <w:rFonts w:ascii="Times New Roman" w:eastAsia="Times New Roman" w:hAnsi="Times New Roman"/>
          <w:color w:val="141823"/>
          <w:sz w:val="24"/>
          <w:szCs w:val="24"/>
          <w:lang w:val="en"/>
        </w:rPr>
        <w:t>Decrypting IT with Brian Lippincott</w:t>
      </w:r>
      <w:r w:rsidR="00C30065" w:rsidRPr="00A67FDF">
        <w:rPr>
          <w:rFonts w:ascii="Times New Roman" w:eastAsia="Times New Roman" w:hAnsi="Times New Roman"/>
          <w:color w:val="141823"/>
          <w:sz w:val="24"/>
          <w:szCs w:val="24"/>
          <w:lang w:val="en"/>
        </w:rPr>
        <w:t xml:space="preserve"> </w:t>
      </w:r>
      <w:r w:rsidRPr="00A67FDF">
        <w:rPr>
          <w:rFonts w:ascii="Times New Roman" w:eastAsia="Times New Roman" w:hAnsi="Times New Roman"/>
          <w:color w:val="141823"/>
          <w:sz w:val="24"/>
          <w:szCs w:val="24"/>
          <w:lang w:val="en"/>
        </w:rPr>
        <w:t>to do anything unlawful, misleading, malicious, or discriminatory.</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lastRenderedPageBreak/>
        <w:t xml:space="preserve">You will not do anything that could disable, overburden, or impair the proper working or appearance of </w:t>
      </w:r>
      <w:r w:rsidR="00C30065">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such as a denial of service attack or interference with page rendering or other Facebook functionality.</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facilitate or encourage any violations of this Statement or our policies.</w:t>
      </w:r>
      <w:r w:rsidRPr="00A67FDF">
        <w:rPr>
          <w:rFonts w:ascii="Times New Roman" w:eastAsia="Times New Roman" w:hAnsi="Times New Roman"/>
          <w:color w:val="141823"/>
          <w:sz w:val="24"/>
          <w:szCs w:val="24"/>
          <w:lang w:val="en"/>
        </w:rPr>
        <w:br/>
        <w:t> </w:t>
      </w:r>
    </w:p>
    <w:p w:rsidR="00A67FDF" w:rsidRPr="00A67FDF" w:rsidRDefault="00A67FDF" w:rsidP="00A67FDF">
      <w:pPr>
        <w:numPr>
          <w:ilvl w:val="0"/>
          <w:numId w:val="1"/>
        </w:numPr>
        <w:spacing w:before="100" w:beforeAutospacing="1" w:after="240"/>
        <w:ind w:left="0"/>
        <w:rPr>
          <w:rFonts w:ascii="Times New Roman" w:eastAsia="Times New Roman" w:hAnsi="Times New Roman"/>
          <w:color w:val="141823"/>
          <w:sz w:val="24"/>
          <w:szCs w:val="24"/>
          <w:lang w:val="en"/>
        </w:rPr>
      </w:pPr>
      <w:r w:rsidRPr="00A67FDF">
        <w:rPr>
          <w:rFonts w:ascii="Times New Roman" w:eastAsia="Times New Roman" w:hAnsi="Times New Roman"/>
          <w:b/>
          <w:bCs/>
          <w:color w:val="141823"/>
          <w:sz w:val="24"/>
          <w:szCs w:val="24"/>
          <w:lang w:val="en"/>
        </w:rPr>
        <w:t>Registration and Account Security</w:t>
      </w:r>
      <w:r w:rsidRPr="00A67FDF">
        <w:rPr>
          <w:rFonts w:ascii="Times New Roman" w:eastAsia="Times New Roman" w:hAnsi="Times New Roman"/>
          <w:color w:val="141823"/>
          <w:sz w:val="24"/>
          <w:szCs w:val="24"/>
          <w:lang w:val="en"/>
        </w:rPr>
        <w:br/>
      </w:r>
      <w:r w:rsidRPr="00A67FDF">
        <w:rPr>
          <w:rFonts w:ascii="Times New Roman" w:eastAsia="Times New Roman" w:hAnsi="Times New Roman"/>
          <w:color w:val="141823"/>
          <w:sz w:val="24"/>
          <w:szCs w:val="24"/>
          <w:lang w:val="en"/>
        </w:rPr>
        <w:br/>
      </w:r>
      <w:r w:rsidR="00C30065">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users provide their real names and information, and we need your help to keep it that way. Here are some commitments you make to us relating to registering and maintaining the security of your account: </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You will not provide any false personal information on </w:t>
      </w:r>
      <w:r w:rsidR="00C30065">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or create an account for anyone other than yourself without permission.</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create more than one personal account.</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If we disable your account, you will not create another one without our permission.</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keep your contact information accurate and up-to-date.</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share your password, let anyone else access your account, or do anything else that might jeopardize the security of your account.</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You will not transfer your account to anyone without first getting our written permission.</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If you select a username or similar ide</w:t>
      </w:r>
      <w:r w:rsidR="00C30065">
        <w:rPr>
          <w:rFonts w:ascii="Times New Roman" w:eastAsia="Times New Roman" w:hAnsi="Times New Roman"/>
          <w:color w:val="141823"/>
          <w:sz w:val="24"/>
          <w:szCs w:val="24"/>
          <w:lang w:val="en"/>
        </w:rPr>
        <w:t>ntifier for your account or Profile</w:t>
      </w:r>
      <w:r w:rsidRPr="00A67FDF">
        <w:rPr>
          <w:rFonts w:ascii="Times New Roman" w:eastAsia="Times New Roman" w:hAnsi="Times New Roman"/>
          <w:color w:val="141823"/>
          <w:sz w:val="24"/>
          <w:szCs w:val="24"/>
          <w:lang w:val="en"/>
        </w:rPr>
        <w:t>, we reserve the right to remove or reclaim it if we believe it is appropriate (such as when a trademark owner complains about a username that does not closely relate to a user's actual name).</w:t>
      </w:r>
      <w:r w:rsidRPr="00A67FDF">
        <w:rPr>
          <w:rFonts w:ascii="Times New Roman" w:eastAsia="Times New Roman" w:hAnsi="Times New Roman"/>
          <w:color w:val="141823"/>
          <w:sz w:val="24"/>
          <w:szCs w:val="24"/>
          <w:lang w:val="en"/>
        </w:rPr>
        <w:br/>
        <w:t> </w:t>
      </w:r>
    </w:p>
    <w:p w:rsidR="00A67FDF" w:rsidRPr="00A67FDF" w:rsidRDefault="00A67FDF" w:rsidP="00A67FDF">
      <w:pPr>
        <w:numPr>
          <w:ilvl w:val="0"/>
          <w:numId w:val="1"/>
        </w:numPr>
        <w:spacing w:before="100" w:beforeAutospacing="1" w:after="240"/>
        <w:ind w:left="0"/>
        <w:rPr>
          <w:rFonts w:ascii="Times New Roman" w:eastAsia="Times New Roman" w:hAnsi="Times New Roman"/>
          <w:color w:val="141823"/>
          <w:sz w:val="24"/>
          <w:szCs w:val="24"/>
          <w:lang w:val="en"/>
        </w:rPr>
      </w:pPr>
      <w:r w:rsidRPr="00A67FDF">
        <w:rPr>
          <w:rFonts w:ascii="Times New Roman" w:eastAsia="Times New Roman" w:hAnsi="Times New Roman"/>
          <w:b/>
          <w:bCs/>
          <w:color w:val="141823"/>
          <w:sz w:val="24"/>
          <w:szCs w:val="24"/>
          <w:lang w:val="en"/>
        </w:rPr>
        <w:t>Protecting Other People's Rights</w:t>
      </w:r>
      <w:r w:rsidRPr="00A67FDF">
        <w:rPr>
          <w:rFonts w:ascii="Times New Roman" w:eastAsia="Times New Roman" w:hAnsi="Times New Roman"/>
          <w:color w:val="141823"/>
          <w:sz w:val="24"/>
          <w:szCs w:val="24"/>
          <w:lang w:val="en"/>
        </w:rPr>
        <w:br/>
      </w:r>
      <w:r w:rsidRPr="00A67FDF">
        <w:rPr>
          <w:rFonts w:ascii="Times New Roman" w:eastAsia="Times New Roman" w:hAnsi="Times New Roman"/>
          <w:color w:val="141823"/>
          <w:sz w:val="24"/>
          <w:szCs w:val="24"/>
          <w:lang w:val="en"/>
        </w:rPr>
        <w:br/>
        <w:t xml:space="preserve">We respect other people's rights, and expect you to do the same. </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You will not post content or take any action on </w:t>
      </w:r>
      <w:r w:rsidR="00402C3F">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that infringes or violates someone else's rights or otherwise violates the law.</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We can remove any content or information you post on </w:t>
      </w:r>
      <w:r w:rsidR="00402C3F">
        <w:rPr>
          <w:rFonts w:ascii="Times New Roman" w:eastAsia="Times New Roman" w:hAnsi="Times New Roman"/>
          <w:color w:val="141823"/>
          <w:sz w:val="24"/>
          <w:szCs w:val="24"/>
          <w:lang w:val="en"/>
        </w:rPr>
        <w:t>Decrypting IT with Brian Lippincott</w:t>
      </w:r>
      <w:r w:rsidRPr="00A67FDF">
        <w:rPr>
          <w:rFonts w:ascii="Times New Roman" w:eastAsia="Times New Roman" w:hAnsi="Times New Roman"/>
          <w:color w:val="141823"/>
          <w:sz w:val="24"/>
          <w:szCs w:val="24"/>
          <w:lang w:val="en"/>
        </w:rPr>
        <w:t xml:space="preserve"> if we believe that it violates this Statement or our policies.</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If we remove your content for infringing someone else's copyright, and you believe we removed it by mistake, we will provide you with an opportunity to appeal.</w:t>
      </w:r>
    </w:p>
    <w:p w:rsidR="00A67FDF" w:rsidRPr="00A67FDF" w:rsidRDefault="00A67FDF" w:rsidP="00A67FD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If you repeatedly infringe other people's intellectual property rights, we will disable your account when appropriate.</w:t>
      </w:r>
    </w:p>
    <w:p w:rsidR="00A67FDF" w:rsidRPr="00A67FDF" w:rsidRDefault="00A67FDF" w:rsidP="00402C3F">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 xml:space="preserve">You will not use our copyrights or trademarks (including </w:t>
      </w:r>
      <w:r w:rsidR="00402C3F">
        <w:rPr>
          <w:rFonts w:ascii="Times New Roman" w:eastAsia="Times New Roman" w:hAnsi="Times New Roman"/>
          <w:color w:val="141823"/>
          <w:sz w:val="24"/>
          <w:szCs w:val="24"/>
          <w:lang w:val="en"/>
        </w:rPr>
        <w:t>Crystal Computer Consulting and the Crystal Computer Consulting Crystal</w:t>
      </w:r>
      <w:r w:rsidRPr="00A67FDF">
        <w:rPr>
          <w:rFonts w:ascii="Times New Roman" w:eastAsia="Times New Roman" w:hAnsi="Times New Roman"/>
          <w:color w:val="141823"/>
          <w:sz w:val="24"/>
          <w:szCs w:val="24"/>
          <w:lang w:val="en"/>
        </w:rPr>
        <w:t>), or any confusingly similar marks, except as expressly permitted with our prior written permission.</w:t>
      </w:r>
      <w:r w:rsidRPr="00A67FDF">
        <w:rPr>
          <w:rFonts w:ascii="Times New Roman" w:eastAsia="Times New Roman" w:hAnsi="Times New Roman"/>
          <w:color w:val="141823"/>
          <w:sz w:val="24"/>
          <w:szCs w:val="24"/>
          <w:lang w:val="en"/>
        </w:rPr>
        <w:br/>
        <w:t> </w:t>
      </w:r>
    </w:p>
    <w:p w:rsidR="00A67FDF" w:rsidRPr="00A67FDF" w:rsidRDefault="00A67FDF" w:rsidP="00A67FDF">
      <w:pPr>
        <w:numPr>
          <w:ilvl w:val="0"/>
          <w:numId w:val="1"/>
        </w:numPr>
        <w:spacing w:before="100" w:beforeAutospacing="1" w:after="240"/>
        <w:ind w:left="0"/>
        <w:rPr>
          <w:rFonts w:ascii="Times New Roman" w:eastAsia="Times New Roman" w:hAnsi="Times New Roman"/>
          <w:color w:val="141823"/>
          <w:sz w:val="24"/>
          <w:szCs w:val="24"/>
          <w:lang w:val="en"/>
        </w:rPr>
      </w:pPr>
      <w:r w:rsidRPr="00A67FDF">
        <w:rPr>
          <w:rFonts w:ascii="Times New Roman" w:eastAsia="Times New Roman" w:hAnsi="Times New Roman"/>
          <w:b/>
          <w:bCs/>
          <w:color w:val="141823"/>
          <w:sz w:val="24"/>
          <w:szCs w:val="24"/>
          <w:lang w:val="en"/>
        </w:rPr>
        <w:t>Mobile and Other Devices</w:t>
      </w:r>
    </w:p>
    <w:p w:rsidR="00BB05B4" w:rsidRDefault="00A67FDF" w:rsidP="00BB05B4">
      <w:pPr>
        <w:numPr>
          <w:ilvl w:val="1"/>
          <w:numId w:val="1"/>
        </w:numPr>
        <w:spacing w:before="100" w:beforeAutospacing="1" w:after="100" w:afterAutospacing="1"/>
        <w:ind w:left="720"/>
        <w:rPr>
          <w:rFonts w:ascii="Times New Roman" w:eastAsia="Times New Roman" w:hAnsi="Times New Roman"/>
          <w:color w:val="141823"/>
          <w:sz w:val="24"/>
          <w:szCs w:val="24"/>
          <w:lang w:val="en"/>
        </w:rPr>
      </w:pPr>
      <w:r w:rsidRPr="00A67FDF">
        <w:rPr>
          <w:rFonts w:ascii="Times New Roman" w:eastAsia="Times New Roman" w:hAnsi="Times New Roman"/>
          <w:color w:val="141823"/>
          <w:sz w:val="24"/>
          <w:szCs w:val="24"/>
          <w:lang w:val="en"/>
        </w:rPr>
        <w:t>We currently provide our mobile services for free, but please be aware that your carrier's normal rates and fees, such as text messaging and</w:t>
      </w:r>
      <w:r w:rsidR="00BB05B4">
        <w:rPr>
          <w:rFonts w:ascii="Times New Roman" w:eastAsia="Times New Roman" w:hAnsi="Times New Roman"/>
          <w:color w:val="141823"/>
          <w:sz w:val="24"/>
          <w:szCs w:val="24"/>
          <w:lang w:val="en"/>
        </w:rPr>
        <w:t xml:space="preserve"> data charges, will still apply </w:t>
      </w:r>
    </w:p>
    <w:p w:rsidR="00A67FDF" w:rsidRPr="00BB05B4" w:rsidRDefault="00BB05B4" w:rsidP="00BB05B4">
      <w:pPr>
        <w:spacing w:before="100" w:beforeAutospacing="1" w:after="100" w:afterAutospacing="1"/>
        <w:rPr>
          <w:rFonts w:ascii="Times New Roman" w:eastAsia="Times New Roman" w:hAnsi="Times New Roman"/>
          <w:color w:val="141823"/>
          <w:sz w:val="24"/>
          <w:szCs w:val="24"/>
          <w:lang w:val="en"/>
        </w:rPr>
      </w:pPr>
      <w:r w:rsidRPr="00BB05B4">
        <w:rPr>
          <w:b/>
          <w:bCs/>
          <w:color w:val="141823"/>
          <w:lang w:val="en"/>
        </w:rPr>
        <w:t xml:space="preserve">5. </w:t>
      </w:r>
      <w:r w:rsidRPr="00BB05B4">
        <w:rPr>
          <w:b/>
          <w:bCs/>
          <w:color w:val="141823"/>
          <w:lang w:val="en"/>
        </w:rPr>
        <w:t>Termination</w:t>
      </w:r>
      <w:r w:rsidRPr="00BB05B4">
        <w:rPr>
          <w:color w:val="141823"/>
          <w:lang w:val="en"/>
        </w:rPr>
        <w:br/>
      </w:r>
      <w:r w:rsidRPr="00BB05B4">
        <w:rPr>
          <w:color w:val="141823"/>
          <w:lang w:val="en"/>
        </w:rPr>
        <w:br/>
        <w:t xml:space="preserve">If you violate the letter or spirit of this Statement, or otherwise create risk or possible legal exposure for </w:t>
      </w:r>
      <w:r w:rsidRPr="00BB05B4">
        <w:rPr>
          <w:color w:val="141823"/>
          <w:lang w:val="en"/>
        </w:rPr>
        <w:lastRenderedPageBreak/>
        <w:t xml:space="preserve">us, we can stop providing all or part of </w:t>
      </w:r>
      <w:r>
        <w:rPr>
          <w:rFonts w:ascii="Times New Roman" w:eastAsia="Times New Roman" w:hAnsi="Times New Roman"/>
          <w:color w:val="141823"/>
          <w:sz w:val="24"/>
          <w:szCs w:val="24"/>
          <w:lang w:val="en"/>
        </w:rPr>
        <w:t>Decrypting IT with Brian Lippincott</w:t>
      </w:r>
      <w:r w:rsidRPr="00BB05B4">
        <w:rPr>
          <w:color w:val="141823"/>
          <w:lang w:val="en"/>
        </w:rPr>
        <w:t xml:space="preserve"> to you. We will notify you by email or at the next time you attempt to access your account. You may also delete your account or disable your application at any time. </w:t>
      </w:r>
      <w:bookmarkStart w:id="0" w:name="_GoBack"/>
      <w:bookmarkEnd w:id="0"/>
    </w:p>
    <w:p w:rsidR="00A54CCB" w:rsidRDefault="00A54CCB"/>
    <w:sectPr w:rsidR="00A5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055EB"/>
    <w:multiLevelType w:val="multilevel"/>
    <w:tmpl w:val="BDA2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6C"/>
    <w:rsid w:val="0004596C"/>
    <w:rsid w:val="00402C3F"/>
    <w:rsid w:val="00A54CCB"/>
    <w:rsid w:val="00A67FDF"/>
    <w:rsid w:val="00BB05B4"/>
    <w:rsid w:val="00C3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A80A1-DAD2-45FE-8201-4D3E52B9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6C"/>
    <w:pPr>
      <w:spacing w:after="0" w:line="240" w:lineRule="auto"/>
    </w:pPr>
    <w:rPr>
      <w:rFonts w:ascii="Calibri" w:hAnsi="Calibri" w:cs="Times New Roman"/>
    </w:rPr>
  </w:style>
  <w:style w:type="paragraph" w:styleId="Heading2">
    <w:name w:val="heading 2"/>
    <w:basedOn w:val="Normal"/>
    <w:link w:val="Heading2Char"/>
    <w:uiPriority w:val="9"/>
    <w:qFormat/>
    <w:rsid w:val="00A67FDF"/>
    <w:pPr>
      <w:outlineLvl w:val="1"/>
    </w:pPr>
    <w:rPr>
      <w:rFonts w:ascii="Times New Roman" w:eastAsia="Times New Roman" w:hAnsi="Times New Roman"/>
      <w:b/>
      <w:bCs/>
      <w:color w:val="1418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FDF"/>
    <w:rPr>
      <w:rFonts w:ascii="Times New Roman" w:eastAsia="Times New Roman" w:hAnsi="Times New Roman" w:cs="Times New Roman"/>
      <w:b/>
      <w:bCs/>
      <w:color w:val="141823"/>
      <w:sz w:val="20"/>
      <w:szCs w:val="20"/>
    </w:rPr>
  </w:style>
  <w:style w:type="character" w:styleId="Hyperlink">
    <w:name w:val="Hyperlink"/>
    <w:basedOn w:val="DefaultParagraphFont"/>
    <w:uiPriority w:val="99"/>
    <w:semiHidden/>
    <w:unhideWhenUsed/>
    <w:rsid w:val="00A67FDF"/>
    <w:rPr>
      <w:strike w:val="0"/>
      <w:dstrike w:val="0"/>
      <w:color w:val="3B5998"/>
      <w:u w:val="none"/>
      <w:effect w:val="none"/>
    </w:rPr>
  </w:style>
  <w:style w:type="paragraph" w:customStyle="1" w:styleId="3p8">
    <w:name w:val="_3p8"/>
    <w:basedOn w:val="Normal"/>
    <w:rsid w:val="00A67FDF"/>
    <w:pPr>
      <w:spacing w:before="240" w:after="240"/>
    </w:pPr>
    <w:rPr>
      <w:rFonts w:ascii="Times New Roman" w:eastAsia="Times New Roman" w:hAnsi="Times New Roman"/>
      <w:sz w:val="24"/>
      <w:szCs w:val="24"/>
    </w:rPr>
  </w:style>
  <w:style w:type="paragraph" w:styleId="ListParagraph">
    <w:name w:val="List Paragraph"/>
    <w:basedOn w:val="Normal"/>
    <w:uiPriority w:val="34"/>
    <w:qFormat/>
    <w:rsid w:val="00BB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9010">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sChild>
        <w:div w:id="1201554829">
          <w:marLeft w:val="0"/>
          <w:marRight w:val="0"/>
          <w:marTop w:val="0"/>
          <w:marBottom w:val="0"/>
          <w:divBdr>
            <w:top w:val="none" w:sz="0" w:space="0" w:color="auto"/>
            <w:left w:val="none" w:sz="0" w:space="0" w:color="auto"/>
            <w:bottom w:val="none" w:sz="0" w:space="0" w:color="auto"/>
            <w:right w:val="none" w:sz="0" w:space="0" w:color="auto"/>
          </w:divBdr>
          <w:divsChild>
            <w:div w:id="785856511">
              <w:marLeft w:val="0"/>
              <w:marRight w:val="0"/>
              <w:marTop w:val="0"/>
              <w:marBottom w:val="0"/>
              <w:divBdr>
                <w:top w:val="none" w:sz="0" w:space="0" w:color="auto"/>
                <w:left w:val="none" w:sz="0" w:space="0" w:color="auto"/>
                <w:bottom w:val="none" w:sz="0" w:space="0" w:color="auto"/>
                <w:right w:val="none" w:sz="0" w:space="0" w:color="auto"/>
              </w:divBdr>
              <w:divsChild>
                <w:div w:id="1792167539">
                  <w:marLeft w:val="0"/>
                  <w:marRight w:val="0"/>
                  <w:marTop w:val="0"/>
                  <w:marBottom w:val="0"/>
                  <w:divBdr>
                    <w:top w:val="none" w:sz="0" w:space="0" w:color="auto"/>
                    <w:left w:val="none" w:sz="0" w:space="0" w:color="auto"/>
                    <w:bottom w:val="none" w:sz="0" w:space="0" w:color="auto"/>
                    <w:right w:val="none" w:sz="0" w:space="0" w:color="auto"/>
                  </w:divBdr>
                  <w:divsChild>
                    <w:div w:id="384259875">
                      <w:marLeft w:val="0"/>
                      <w:marRight w:val="0"/>
                      <w:marTop w:val="0"/>
                      <w:marBottom w:val="0"/>
                      <w:divBdr>
                        <w:top w:val="none" w:sz="0" w:space="0" w:color="auto"/>
                        <w:left w:val="none" w:sz="0" w:space="0" w:color="auto"/>
                        <w:bottom w:val="none" w:sz="0" w:space="0" w:color="auto"/>
                        <w:right w:val="none" w:sz="0" w:space="0" w:color="auto"/>
                      </w:divBdr>
                      <w:divsChild>
                        <w:div w:id="526603430">
                          <w:marLeft w:val="0"/>
                          <w:marRight w:val="0"/>
                          <w:marTop w:val="0"/>
                          <w:marBottom w:val="0"/>
                          <w:divBdr>
                            <w:top w:val="none" w:sz="0" w:space="0" w:color="auto"/>
                            <w:left w:val="none" w:sz="0" w:space="0" w:color="auto"/>
                            <w:bottom w:val="none" w:sz="0" w:space="0" w:color="auto"/>
                            <w:right w:val="none" w:sz="0" w:space="0" w:color="auto"/>
                          </w:divBdr>
                          <w:divsChild>
                            <w:div w:id="6342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Mueller</dc:creator>
  <cp:keywords/>
  <dc:description/>
  <cp:lastModifiedBy>Jessica Mueller</cp:lastModifiedBy>
  <cp:revision>1</cp:revision>
  <dcterms:created xsi:type="dcterms:W3CDTF">2014-09-02T13:54:00Z</dcterms:created>
  <dcterms:modified xsi:type="dcterms:W3CDTF">2014-09-02T14:40:00Z</dcterms:modified>
</cp:coreProperties>
</file>